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i w:val="0"/>
          <w:iCs w:val="0"/>
          <w:caps w:val="0"/>
          <w:color w:val="000000"/>
          <w:spacing w:val="0"/>
          <w:kern w:val="0"/>
          <w:sz w:val="44"/>
          <w:szCs w:val="44"/>
          <w:shd w:val="clear" w:color="auto" w:fill="FFFFFF"/>
          <w:vertAlign w:val="baseline"/>
          <w:lang w:val="en-US" w:eastAsia="zh-CN" w:bidi="ar"/>
        </w:rPr>
      </w:pPr>
    </w:p>
    <w:p>
      <w:pPr>
        <w:pStyle w:val="3"/>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i w:val="0"/>
          <w:iCs w:val="0"/>
          <w:caps w:val="0"/>
          <w:color w:val="000000"/>
          <w:spacing w:val="0"/>
          <w:kern w:val="0"/>
          <w:sz w:val="44"/>
          <w:szCs w:val="44"/>
          <w:shd w:val="clear" w:color="auto" w:fill="FFFFFF"/>
          <w:vertAlign w:val="baseline"/>
          <w:lang w:val="en-US" w:eastAsia="zh-CN" w:bidi="ar"/>
        </w:rPr>
      </w:pPr>
      <w:r>
        <w:rPr>
          <w:rFonts w:hint="eastAsia" w:ascii="方正小标宋简体" w:hAnsi="方正小标宋简体" w:eastAsia="方正小标宋简体" w:cs="方正小标宋简体"/>
          <w:i w:val="0"/>
          <w:iCs w:val="0"/>
          <w:caps w:val="0"/>
          <w:color w:val="000000"/>
          <w:spacing w:val="0"/>
          <w:kern w:val="0"/>
          <w:sz w:val="44"/>
          <w:szCs w:val="44"/>
          <w:shd w:val="clear" w:color="auto" w:fill="FFFFFF"/>
          <w:vertAlign w:val="baseline"/>
          <w:lang w:val="en-US" w:eastAsia="zh-CN" w:bidi="ar"/>
        </w:rPr>
        <w:t>广西巴马融合振兴投资集团有限公司</w:t>
      </w:r>
    </w:p>
    <w:p>
      <w:pPr>
        <w:pStyle w:val="3"/>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i w:val="0"/>
          <w:iCs w:val="0"/>
          <w:caps w:val="0"/>
          <w:color w:val="000000"/>
          <w:spacing w:val="0"/>
          <w:kern w:val="0"/>
          <w:sz w:val="44"/>
          <w:szCs w:val="44"/>
          <w:shd w:val="clear" w:color="auto" w:fill="FFFFFF"/>
          <w:vertAlign w:val="baseline"/>
          <w:lang w:val="en-US" w:eastAsia="zh-CN" w:bidi="ar"/>
        </w:rPr>
      </w:pPr>
      <w:r>
        <w:rPr>
          <w:rFonts w:hint="eastAsia" w:ascii="方正小标宋简体" w:hAnsi="方正小标宋简体" w:eastAsia="方正小标宋简体" w:cs="方正小标宋简体"/>
          <w:i w:val="0"/>
          <w:iCs w:val="0"/>
          <w:caps w:val="0"/>
          <w:color w:val="000000"/>
          <w:spacing w:val="0"/>
          <w:kern w:val="0"/>
          <w:sz w:val="44"/>
          <w:szCs w:val="44"/>
          <w:shd w:val="clear" w:color="auto" w:fill="FFFFFF"/>
          <w:vertAlign w:val="baseline"/>
          <w:lang w:val="en-US" w:eastAsia="zh-CN" w:bidi="ar"/>
        </w:rPr>
        <w:t>招聘公告</w:t>
      </w:r>
    </w:p>
    <w:p>
      <w:pPr>
        <w:rPr>
          <w:rFonts w:hint="eastAsia"/>
          <w:lang w:val="en-US" w:eastAsia="zh-CN"/>
        </w:rPr>
      </w:pPr>
    </w:p>
    <w:p>
      <w:pPr>
        <w:keepNext w:val="0"/>
        <w:keepLines w:val="0"/>
        <w:pageBreakBefore w:val="0"/>
        <w:kinsoku/>
        <w:wordWrap/>
        <w:overflowPunct/>
        <w:topLinePunct w:val="0"/>
        <w:autoSpaceDE/>
        <w:autoSpaceDN/>
        <w:bidi w:val="0"/>
        <w:adjustRightInd/>
        <w:snapToGrid/>
        <w:spacing w:line="560" w:lineRule="exact"/>
        <w:ind w:left="0" w:firstLine="640" w:firstLineChars="200"/>
        <w:jc w:val="left"/>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广西巴马融合振兴投资集团有限公司（简称“融投集团”）成立于2021年12月3日，注册资本5亿元，为县直属国有独资企业。公司的主要经营范围有乡村振兴项目及产业的筹资、投资、建设、管理业务；国有资产管理及经营；长寿食品开工、生产、销售；文旅康养产业等、二级土地开发等。</w:t>
      </w:r>
    </w:p>
    <w:p>
      <w:pPr>
        <w:keepNext w:val="0"/>
        <w:keepLines w:val="0"/>
        <w:pageBreakBefore w:val="0"/>
        <w:kinsoku/>
        <w:wordWrap/>
        <w:overflowPunct/>
        <w:topLinePunct w:val="0"/>
        <w:autoSpaceDE/>
        <w:autoSpaceDN/>
        <w:bidi w:val="0"/>
        <w:adjustRightInd/>
        <w:snapToGrid/>
        <w:spacing w:line="560" w:lineRule="exact"/>
        <w:ind w:left="0" w:firstLine="640" w:firstLineChars="200"/>
        <w:jc w:val="left"/>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根据集团发展需要，公开招聘以下岗位，我们诚邀您的加入！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baseline"/>
        <w:rPr>
          <w:rFonts w:hint="eastAsia" w:ascii="仿宋" w:hAnsi="仿宋" w:eastAsia="仿宋" w:cs="仿宋"/>
          <w:b/>
          <w:bCs/>
          <w:i w:val="0"/>
          <w:iCs w:val="0"/>
          <w:caps w:val="0"/>
          <w:color w:val="333333"/>
          <w:spacing w:val="0"/>
          <w:sz w:val="32"/>
          <w:szCs w:val="32"/>
        </w:rPr>
      </w:pPr>
      <w:r>
        <w:rPr>
          <w:rFonts w:hint="eastAsia" w:ascii="仿宋" w:hAnsi="仿宋" w:eastAsia="仿宋" w:cs="仿宋"/>
          <w:b/>
          <w:bCs/>
          <w:i w:val="0"/>
          <w:iCs w:val="0"/>
          <w:caps w:val="0"/>
          <w:color w:val="000000"/>
          <w:spacing w:val="0"/>
          <w:kern w:val="0"/>
          <w:sz w:val="32"/>
          <w:szCs w:val="32"/>
          <w:shd w:val="clear" w:color="auto" w:fill="FFFFFF"/>
          <w:vertAlign w:val="baseline"/>
          <w:lang w:val="en-US" w:eastAsia="zh-CN" w:bidi="ar"/>
        </w:rPr>
        <w:t>一、招聘岗位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融投</w:t>
      </w:r>
      <w:r>
        <w:rPr>
          <w:rFonts w:hint="eastAsia" w:ascii="仿宋" w:hAnsi="仿宋" w:eastAsia="仿宋" w:cs="仿宋"/>
          <w:i w:val="0"/>
          <w:iCs w:val="0"/>
          <w:caps w:val="0"/>
          <w:color w:val="000000"/>
          <w:spacing w:val="0"/>
          <w:sz w:val="32"/>
          <w:szCs w:val="32"/>
          <w:shd w:val="clear" w:color="auto" w:fill="FFFFFF"/>
        </w:rPr>
        <w:t>集团各部门</w:t>
      </w:r>
      <w:r>
        <w:rPr>
          <w:rFonts w:hint="eastAsia" w:ascii="仿宋" w:hAnsi="仿宋" w:eastAsia="仿宋" w:cs="仿宋"/>
          <w:i w:val="0"/>
          <w:iCs w:val="0"/>
          <w:caps w:val="0"/>
          <w:color w:val="000000"/>
          <w:spacing w:val="0"/>
          <w:sz w:val="32"/>
          <w:szCs w:val="32"/>
          <w:shd w:val="clear" w:color="auto" w:fill="FFFFFF"/>
          <w:lang w:eastAsia="zh-CN"/>
        </w:rPr>
        <w:t>、</w:t>
      </w:r>
      <w:r>
        <w:rPr>
          <w:rFonts w:hint="eastAsia" w:ascii="仿宋" w:hAnsi="仿宋" w:eastAsia="仿宋" w:cs="仿宋"/>
          <w:i w:val="0"/>
          <w:iCs w:val="0"/>
          <w:caps w:val="0"/>
          <w:color w:val="000000"/>
          <w:spacing w:val="0"/>
          <w:sz w:val="32"/>
          <w:szCs w:val="32"/>
          <w:shd w:val="clear" w:color="auto" w:fill="FFFFFF"/>
          <w:lang w:val="en-US" w:eastAsia="zh-CN"/>
        </w:rPr>
        <w:t>旗下各分公司</w:t>
      </w:r>
      <w:r>
        <w:rPr>
          <w:rFonts w:hint="eastAsia" w:ascii="仿宋" w:hAnsi="仿宋" w:eastAsia="仿宋" w:cs="仿宋"/>
          <w:i w:val="0"/>
          <w:iCs w:val="0"/>
          <w:caps w:val="0"/>
          <w:color w:val="000000"/>
          <w:spacing w:val="0"/>
          <w:sz w:val="32"/>
          <w:szCs w:val="32"/>
          <w:shd w:val="clear" w:color="auto" w:fill="FFFFFF"/>
        </w:rPr>
        <w:t>计划招聘</w:t>
      </w:r>
      <w:r>
        <w:rPr>
          <w:rFonts w:hint="eastAsia" w:ascii="仿宋" w:hAnsi="仿宋" w:eastAsia="仿宋" w:cs="仿宋"/>
          <w:i w:val="0"/>
          <w:iCs w:val="0"/>
          <w:caps w:val="0"/>
          <w:color w:val="000000"/>
          <w:spacing w:val="0"/>
          <w:sz w:val="32"/>
          <w:szCs w:val="32"/>
          <w:shd w:val="clear" w:color="auto" w:fill="FFFFFF"/>
          <w:lang w:val="en-US" w:eastAsia="zh-CN"/>
        </w:rPr>
        <w:t>20</w:t>
      </w:r>
      <w:bookmarkStart w:id="0" w:name="_GoBack"/>
      <w:bookmarkEnd w:id="0"/>
      <w:r>
        <w:rPr>
          <w:rFonts w:hint="eastAsia" w:ascii="仿宋" w:hAnsi="仿宋" w:eastAsia="仿宋" w:cs="仿宋"/>
          <w:i w:val="0"/>
          <w:iCs w:val="0"/>
          <w:caps w:val="0"/>
          <w:color w:val="000000"/>
          <w:spacing w:val="0"/>
          <w:sz w:val="32"/>
          <w:szCs w:val="32"/>
          <w:shd w:val="clear" w:color="auto" w:fill="FFFFFF"/>
        </w:rPr>
        <w:t>个岗位人员（具体岗位及要求详见附件</w:t>
      </w:r>
      <w:r>
        <w:rPr>
          <w:rFonts w:hint="eastAsia" w:ascii="仿宋" w:hAnsi="仿宋" w:eastAsia="仿宋" w:cs="仿宋"/>
          <w:i w:val="0"/>
          <w:iCs w:val="0"/>
          <w:caps w:val="0"/>
          <w:color w:val="000000"/>
          <w:spacing w:val="0"/>
          <w:sz w:val="32"/>
          <w:szCs w:val="32"/>
          <w:shd w:val="clear" w:color="auto" w:fill="FFFFFF"/>
          <w:lang w:val="en-US" w:eastAsia="zh-CN"/>
        </w:rPr>
        <w:t>1</w:t>
      </w:r>
      <w:r>
        <w:rPr>
          <w:rFonts w:hint="eastAsia" w:ascii="仿宋" w:hAnsi="仿宋" w:eastAsia="仿宋" w:cs="仿宋"/>
          <w:i w:val="0"/>
          <w:iCs w:val="0"/>
          <w:caps w:val="0"/>
          <w:color w:val="000000"/>
          <w:spacing w:val="0"/>
          <w:sz w:val="32"/>
          <w:szCs w:val="32"/>
          <w:shd w:val="clear" w:color="auto" w:fill="FFFFFF"/>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baseline"/>
        <w:rPr>
          <w:rFonts w:hint="eastAsia" w:ascii="仿宋" w:hAnsi="仿宋" w:eastAsia="仿宋" w:cs="仿宋"/>
          <w:b/>
          <w:bCs/>
          <w:i w:val="0"/>
          <w:iCs w:val="0"/>
          <w:caps w:val="0"/>
          <w:color w:val="333333"/>
          <w:spacing w:val="0"/>
          <w:sz w:val="32"/>
          <w:szCs w:val="32"/>
        </w:rPr>
      </w:pPr>
      <w:r>
        <w:rPr>
          <w:rFonts w:hint="eastAsia" w:ascii="仿宋" w:hAnsi="仿宋" w:eastAsia="仿宋" w:cs="仿宋"/>
          <w:b/>
          <w:bCs/>
          <w:i w:val="0"/>
          <w:iCs w:val="0"/>
          <w:caps w:val="0"/>
          <w:color w:val="000000"/>
          <w:spacing w:val="0"/>
          <w:kern w:val="0"/>
          <w:sz w:val="32"/>
          <w:szCs w:val="32"/>
          <w:shd w:val="clear" w:color="auto" w:fill="FFFFFF"/>
          <w:vertAlign w:val="baseline"/>
          <w:lang w:val="en-US" w:eastAsia="zh-CN" w:bidi="ar"/>
        </w:rPr>
        <w:t>二、招聘条件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kern w:val="0"/>
          <w:sz w:val="32"/>
          <w:szCs w:val="32"/>
          <w:shd w:val="clear" w:fill="FFFFFF"/>
          <w:vertAlign w:val="baseline"/>
          <w:lang w:val="en-US" w:eastAsia="zh-CN" w:bidi="ar"/>
        </w:rPr>
        <w:t>（一）具有中华人民共和国国籍，遵守宪法和法律法规，品行端正，诚实守信，无不良记录和违规违纪行为或党纪政纪处分已过影响期。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kern w:val="0"/>
          <w:sz w:val="32"/>
          <w:szCs w:val="32"/>
          <w:shd w:val="clear" w:fill="FFFFFF"/>
          <w:vertAlign w:val="baseline"/>
          <w:lang w:val="en-US" w:eastAsia="zh-CN" w:bidi="ar"/>
        </w:rPr>
        <w:t>（二）具有岗位工作所需要的专业素质和能力，具备招聘岗位所需要的其他资格条件。工作履历与岗位匹配度较高的人选，年龄、工作年限可适当放宽。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lang w:val="en-US" w:eastAsia="zh-CN" w:bidi="ar"/>
        </w:rPr>
        <w:t>（三）报名人员年龄不超过45周岁（特殊情况，可适当放宽至50周岁）。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lang w:val="en-US" w:eastAsia="zh-CN" w:bidi="ar"/>
        </w:rPr>
        <w:t>（四）存在下列情形之一的，不得报名：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lang w:val="en-US" w:eastAsia="zh-CN" w:bidi="ar"/>
        </w:rPr>
        <w:t>1.曾因犯罪受过刑事处罚、曾被开除中国共产党党籍或曾被开除公职的人员；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lang w:val="en-US" w:eastAsia="zh-CN" w:bidi="ar"/>
        </w:rPr>
        <w:t>2.尚未解除党纪、政纪处分或正在接受纪律审查的人员，以及刑事处罚期限未满或涉嫌违法犯罪正在接受司法调查尚未作出结论人员；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lang w:val="en-US" w:eastAsia="zh-CN" w:bidi="ar"/>
        </w:rPr>
        <w:t>3.现役军人；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lang w:val="en-US" w:eastAsia="zh-CN" w:bidi="ar"/>
        </w:rPr>
        <w:t>4.在读的普通高校生；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lang w:val="en-US" w:eastAsia="zh-CN" w:bidi="ar"/>
        </w:rPr>
        <w:t>5.公务员或事业单位工作人员被辞退、开除未满5年的人员；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lang w:val="en-US" w:eastAsia="zh-CN" w:bidi="ar"/>
        </w:rPr>
        <w:t>6.被依法列为失信联合惩戒对象的人员；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lang w:val="en-US" w:eastAsia="zh-CN" w:bidi="ar"/>
        </w:rPr>
        <w:t>7.专业不符合所报考岗位要求的人员；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lang w:val="en-US" w:eastAsia="zh-CN" w:bidi="ar"/>
        </w:rPr>
        <w:t>8.报名人员不得报名聘用后即构成回避关系的招聘岗位；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lang w:val="en-US" w:eastAsia="zh-CN" w:bidi="ar"/>
        </w:rPr>
        <w:t>9.其他不符合招聘有关要求的人员。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baseline"/>
        <w:rPr>
          <w:rFonts w:hint="eastAsia" w:ascii="仿宋" w:hAnsi="仿宋" w:eastAsia="仿宋" w:cs="仿宋"/>
          <w:b/>
          <w:bCs/>
          <w:i w:val="0"/>
          <w:iCs w:val="0"/>
          <w:caps w:val="0"/>
          <w:color w:val="333333"/>
          <w:spacing w:val="0"/>
          <w:sz w:val="32"/>
          <w:szCs w:val="32"/>
        </w:rPr>
      </w:pPr>
      <w:r>
        <w:rPr>
          <w:rFonts w:hint="eastAsia" w:ascii="仿宋" w:hAnsi="仿宋" w:eastAsia="仿宋" w:cs="仿宋"/>
          <w:b/>
          <w:bCs/>
          <w:i w:val="0"/>
          <w:iCs w:val="0"/>
          <w:caps w:val="0"/>
          <w:color w:val="000000"/>
          <w:spacing w:val="0"/>
          <w:kern w:val="0"/>
          <w:sz w:val="32"/>
          <w:szCs w:val="32"/>
          <w:shd w:val="clear" w:color="auto" w:fill="FFFFFF"/>
          <w:vertAlign w:val="baseline"/>
          <w:lang w:val="en-US" w:eastAsia="zh-CN" w:bidi="ar"/>
        </w:rPr>
        <w:t>三、报名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baseline"/>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000000"/>
          <w:spacing w:val="0"/>
          <w:kern w:val="0"/>
          <w:sz w:val="32"/>
          <w:szCs w:val="32"/>
          <w:shd w:val="clear" w:color="auto" w:fill="FFFFFF"/>
          <w:vertAlign w:val="baseline"/>
          <w:lang w:val="en-US" w:eastAsia="zh-CN" w:bidi="ar"/>
        </w:rPr>
        <w:t>（一）报名时间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2023年2月10日起，至2023年3月31日18时止。</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baseline"/>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000000"/>
          <w:spacing w:val="0"/>
          <w:kern w:val="0"/>
          <w:sz w:val="32"/>
          <w:szCs w:val="32"/>
          <w:shd w:val="clear" w:color="auto" w:fill="FFFFFF"/>
          <w:vertAlign w:val="baseline"/>
          <w:lang w:val="en-US" w:eastAsia="zh-CN" w:bidi="ar"/>
        </w:rPr>
        <w:t>（二）报名方式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pP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招聘采取网上报名方式，</w:t>
      </w:r>
      <w:r>
        <w:rPr>
          <w:rFonts w:hint="eastAsia" w:ascii="仿宋" w:hAnsi="仿宋" w:eastAsia="仿宋" w:cs="仿宋"/>
          <w:i w:val="0"/>
          <w:iCs w:val="0"/>
          <w:caps w:val="0"/>
          <w:color w:val="000000" w:themeColor="text1"/>
          <w:spacing w:val="0"/>
          <w:sz w:val="32"/>
          <w:szCs w:val="32"/>
          <w:shd w:val="clear" w:fill="FFFFFF"/>
          <w:lang w:val="en-US" w:eastAsia="zh-CN"/>
          <w14:textFill>
            <w14:solidFill>
              <w14:schemeClr w14:val="tx1"/>
            </w14:solidFill>
          </w14:textFill>
        </w:rPr>
        <w:t>可通过广西人才网，智联招聘网，前程无忧，猎聘网进行投递简历，也通过邮件的形式报名，</w:t>
      </w:r>
      <w:r>
        <w:rPr>
          <w:rFonts w:hint="eastAsia" w:ascii="仿宋" w:hAnsi="仿宋" w:eastAsia="仿宋" w:cs="仿宋"/>
          <w:i w:val="0"/>
          <w:iCs w:val="0"/>
          <w:caps w:val="0"/>
          <w:color w:val="000000" w:themeColor="text1"/>
          <w:spacing w:val="0"/>
          <w:sz w:val="32"/>
          <w:szCs w:val="32"/>
          <w:shd w:val="clear" w:fill="FFFFFF"/>
          <w14:textFill>
            <w14:solidFill>
              <w14:schemeClr w14:val="tx1"/>
            </w14:solidFill>
          </w14:textFill>
        </w:rPr>
        <w:t>每位应聘者仅能选择一个职位投递简历，请勿重复投递</w:t>
      </w:r>
      <w:r>
        <w:rPr>
          <w:rFonts w:hint="eastAsia" w:ascii="仿宋" w:hAnsi="仿宋" w:eastAsia="仿宋" w:cs="仿宋"/>
          <w:i w:val="0"/>
          <w:iCs w:val="0"/>
          <w:caps w:val="0"/>
          <w:color w:val="000000" w:themeColor="text1"/>
          <w:spacing w:val="0"/>
          <w:kern w:val="0"/>
          <w:sz w:val="32"/>
          <w:szCs w:val="32"/>
          <w:shd w:val="clear" w:color="auto" w:fill="FFFFFF"/>
          <w:vertAlign w:val="baseline"/>
          <w:lang w:val="en-US" w:eastAsia="zh-CN" w:bidi="ar"/>
          <w14:textFill>
            <w14:solidFill>
              <w14:schemeClr w14:val="tx1"/>
            </w14:solidFill>
          </w14:textFill>
        </w:rPr>
        <w:t>，应聘人员</w:t>
      </w: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请下载《广西巴马融合振兴投资集团有限公司公开招聘报名登记表》（附件2），填写后将报名表电子版及相关证明材料电子扫描件打包为压缩文件，发送至公开招聘专用邮箱:</w:t>
      </w:r>
      <w:r>
        <w:rPr>
          <w:rFonts w:hint="eastAsia" w:ascii="仿宋" w:hAnsi="仿宋" w:eastAsia="仿宋" w:cs="仿宋"/>
          <w:i w:val="0"/>
          <w:iCs w:val="0"/>
          <w:caps w:val="0"/>
          <w:color w:val="000000"/>
          <w:spacing w:val="0"/>
          <w:kern w:val="0"/>
          <w:sz w:val="32"/>
          <w:szCs w:val="32"/>
          <w:u w:val="single"/>
          <w:shd w:val="clear" w:color="auto" w:fill="FFFFFF"/>
          <w:vertAlign w:val="baseline"/>
          <w:lang w:val="en-US" w:eastAsia="zh-CN" w:bidi="ar"/>
        </w:rPr>
        <w:t xml:space="preserve"> </w:t>
      </w:r>
      <w:r>
        <w:rPr>
          <w:rFonts w:hint="eastAsia" w:ascii="仿宋" w:hAnsi="仿宋" w:eastAsia="仿宋" w:cs="仿宋"/>
          <w:i w:val="0"/>
          <w:iCs w:val="0"/>
          <w:caps w:val="0"/>
          <w:color w:val="000000"/>
          <w:spacing w:val="0"/>
          <w:kern w:val="0"/>
          <w:sz w:val="32"/>
          <w:szCs w:val="32"/>
          <w:u w:val="single"/>
          <w:shd w:val="clear" w:color="auto" w:fill="FFFFFF"/>
          <w:vertAlign w:val="baseline"/>
          <w:lang w:val="en-US" w:eastAsia="zh-CN" w:bidi="ar"/>
        </w:rPr>
        <w:fldChar w:fldCharType="begin"/>
      </w:r>
      <w:r>
        <w:rPr>
          <w:rFonts w:hint="eastAsia" w:ascii="仿宋" w:hAnsi="仿宋" w:eastAsia="仿宋" w:cs="仿宋"/>
          <w:i w:val="0"/>
          <w:iCs w:val="0"/>
          <w:caps w:val="0"/>
          <w:color w:val="000000"/>
          <w:spacing w:val="0"/>
          <w:kern w:val="0"/>
          <w:sz w:val="32"/>
          <w:szCs w:val="32"/>
          <w:u w:val="single"/>
          <w:shd w:val="clear" w:color="auto" w:fill="FFFFFF"/>
          <w:vertAlign w:val="baseline"/>
          <w:lang w:val="en-US" w:eastAsia="zh-CN" w:bidi="ar"/>
        </w:rPr>
        <w:instrText xml:space="preserve"> HYPERLINK "mailto:bmrtjthr@163.com" </w:instrText>
      </w:r>
      <w:r>
        <w:rPr>
          <w:rFonts w:hint="eastAsia" w:ascii="仿宋" w:hAnsi="仿宋" w:eastAsia="仿宋" w:cs="仿宋"/>
          <w:i w:val="0"/>
          <w:iCs w:val="0"/>
          <w:caps w:val="0"/>
          <w:color w:val="000000"/>
          <w:spacing w:val="0"/>
          <w:kern w:val="0"/>
          <w:sz w:val="32"/>
          <w:szCs w:val="32"/>
          <w:u w:val="single"/>
          <w:shd w:val="clear" w:color="auto" w:fill="FFFFFF"/>
          <w:vertAlign w:val="baseline"/>
          <w:lang w:val="en-US" w:eastAsia="zh-CN" w:bidi="ar"/>
        </w:rPr>
        <w:fldChar w:fldCharType="separate"/>
      </w:r>
      <w:r>
        <w:rPr>
          <w:rStyle w:val="10"/>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bmrtjthr@163.com</w:t>
      </w:r>
      <w:r>
        <w:rPr>
          <w:rFonts w:hint="eastAsia" w:ascii="仿宋" w:hAnsi="仿宋" w:eastAsia="仿宋" w:cs="仿宋"/>
          <w:i w:val="0"/>
          <w:iCs w:val="0"/>
          <w:caps w:val="0"/>
          <w:color w:val="000000"/>
          <w:spacing w:val="0"/>
          <w:kern w:val="0"/>
          <w:sz w:val="32"/>
          <w:szCs w:val="32"/>
          <w:u w:val="single"/>
          <w:shd w:val="clear" w:color="auto" w:fill="FFFFFF"/>
          <w:vertAlign w:val="baseline"/>
          <w:lang w:val="en-US" w:eastAsia="zh-CN" w:bidi="ar"/>
        </w:rPr>
        <w:fldChar w:fldCharType="end"/>
      </w:r>
      <w:r>
        <w:rPr>
          <w:rFonts w:hint="eastAsia" w:ascii="仿宋" w:hAnsi="仿宋" w:eastAsia="仿宋" w:cs="仿宋"/>
          <w:i w:val="0"/>
          <w:iCs w:val="0"/>
          <w:caps w:val="0"/>
          <w:color w:val="000000"/>
          <w:spacing w:val="0"/>
          <w:kern w:val="0"/>
          <w:sz w:val="32"/>
          <w:szCs w:val="32"/>
          <w:u w:val="single"/>
          <w:shd w:val="clear" w:color="auto" w:fill="FFFFFF"/>
          <w:vertAlign w:val="baseline"/>
          <w:lang w:val="en-US" w:eastAsia="zh-CN" w:bidi="ar"/>
        </w:rPr>
        <w:t xml:space="preserve"> </w:t>
      </w: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。邮件主题统一命名为“应聘岗位+姓名”。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b w:val="0"/>
          <w:bCs/>
          <w:i w:val="0"/>
          <w:iCs w:val="0"/>
          <w:caps w:val="0"/>
          <w:color w:val="000000" w:themeColor="text1"/>
          <w:spacing w:val="0"/>
          <w:sz w:val="32"/>
          <w:szCs w:val="32"/>
          <w:shd w:val="clear" w:fill="FFFFFF"/>
          <w14:textFill>
            <w14:solidFill>
              <w14:schemeClr w14:val="tx1"/>
            </w14:solidFill>
          </w14:textFill>
        </w:rPr>
      </w:pPr>
      <w:r>
        <w:rPr>
          <w:rFonts w:hint="eastAsia" w:ascii="仿宋" w:hAnsi="仿宋" w:eastAsia="仿宋" w:cs="仿宋"/>
          <w:b w:val="0"/>
          <w:bCs/>
          <w:i w:val="0"/>
          <w:iCs w:val="0"/>
          <w:caps w:val="0"/>
          <w:color w:val="000000" w:themeColor="text1"/>
          <w:spacing w:val="0"/>
          <w:sz w:val="32"/>
          <w:szCs w:val="32"/>
          <w:shd w:val="clear" w:fill="FFFFFF"/>
          <w14:textFill>
            <w14:solidFill>
              <w14:schemeClr w14:val="tx1"/>
            </w14:solidFill>
          </w14:textFill>
        </w:rPr>
        <w:t>面试确定人员将以短信或电话形式通知，请应聘者保持手机畅通，未通过人员将不再通知。</w:t>
      </w:r>
    </w:p>
    <w:p>
      <w:pPr>
        <w:pStyle w:val="2"/>
        <w:keepNext/>
        <w:keepLines/>
        <w:pageBreakBefore w:val="0"/>
        <w:widowControl w:val="0"/>
        <w:kinsoku/>
        <w:wordWrap/>
        <w:overflowPunct/>
        <w:topLinePunct w:val="0"/>
        <w:autoSpaceDE/>
        <w:autoSpaceDN/>
        <w:bidi w:val="0"/>
        <w:adjustRightInd/>
        <w:snapToGrid/>
        <w:spacing w:before="0" w:after="0" w:line="560" w:lineRule="exact"/>
        <w:ind w:left="0" w:firstLine="640" w:firstLineChars="200"/>
        <w:jc w:val="left"/>
        <w:textAlignment w:val="auto"/>
        <w:rPr>
          <w:rFonts w:hint="eastAsia" w:ascii="仿宋" w:hAnsi="仿宋" w:eastAsia="仿宋" w:cs="仿宋"/>
          <w:b w:val="0"/>
          <w:bCs/>
          <w:sz w:val="32"/>
          <w:szCs w:val="32"/>
        </w:rPr>
      </w:pPr>
      <w:r>
        <w:rPr>
          <w:rFonts w:hint="eastAsia" w:ascii="仿宋" w:hAnsi="仿宋" w:eastAsia="仿宋" w:cs="仿宋"/>
          <w:b w:val="0"/>
          <w:bCs/>
          <w:i w:val="0"/>
          <w:iCs w:val="0"/>
          <w:caps w:val="0"/>
          <w:color w:val="333333"/>
          <w:spacing w:val="0"/>
          <w:sz w:val="32"/>
          <w:szCs w:val="32"/>
          <w:shd w:val="clear" w:fill="FFFFFF"/>
        </w:rPr>
        <w:t>超过规定时间报名视为无效报名；报名材料不符合格式要求的，未按模板格式上传资格审查材料、提供证明材料缺项或材料不符合要求的，均视为资格审查不合格。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baseline"/>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000000"/>
          <w:spacing w:val="0"/>
          <w:kern w:val="0"/>
          <w:sz w:val="32"/>
          <w:szCs w:val="32"/>
          <w:shd w:val="clear" w:color="auto" w:fill="FFFFFF"/>
          <w:vertAlign w:val="baseline"/>
          <w:lang w:val="en-US" w:eastAsia="zh-CN" w:bidi="ar"/>
        </w:rPr>
        <w:t>（三）所需提交材料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1.《广西巴马融合振兴投资集团有限公司公开招聘报名登记表》；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2.本人身份证或户口簿等户籍证明;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3.学历证书（含全日制及在职学历）、学位证书、职（执）业资格证书、专业技术职务资格证书；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4.能够证明本人工作经历的有关证明材料，负责的代表项目、代表工程、突出成绩等有效证明材料;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5.报名岗位所需的其他证件、证明材料;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以上所需材料均需提供复印件（扫描件），报名资料不予退还。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baseline"/>
        <w:rPr>
          <w:rFonts w:hint="eastAsia" w:ascii="仿宋" w:hAnsi="仿宋" w:eastAsia="仿宋" w:cs="仿宋"/>
          <w:b/>
          <w:bCs/>
          <w:i w:val="0"/>
          <w:iCs w:val="0"/>
          <w:caps w:val="0"/>
          <w:color w:val="333333"/>
          <w:spacing w:val="0"/>
          <w:sz w:val="32"/>
          <w:szCs w:val="32"/>
        </w:rPr>
      </w:pPr>
      <w:r>
        <w:rPr>
          <w:rFonts w:hint="eastAsia" w:ascii="仿宋" w:hAnsi="仿宋" w:eastAsia="仿宋" w:cs="仿宋"/>
          <w:b/>
          <w:bCs/>
          <w:i w:val="0"/>
          <w:iCs w:val="0"/>
          <w:caps w:val="0"/>
          <w:color w:val="000000"/>
          <w:spacing w:val="0"/>
          <w:kern w:val="0"/>
          <w:sz w:val="32"/>
          <w:szCs w:val="32"/>
          <w:shd w:val="clear" w:color="auto" w:fill="FFFFFF"/>
          <w:vertAlign w:val="baseline"/>
          <w:lang w:val="en-US" w:eastAsia="zh-CN" w:bidi="ar"/>
        </w:rPr>
        <w:t>四、资格审查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资格审查由融投集团党组织人事部负责，对资格审查合格的应聘人员，初试具体时间及地点将于报名截止后一至两天内通过电话通知。初试通过后，复试时间另行通知。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资格审查贯穿于招聘全过程，如在招聘过程中发现有违纪违规、材料不齐、提供虚假信息或不符合报考条件等情况的，随时取消其应聘资格，已聘用的取消聘用资格。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baseline"/>
        <w:rPr>
          <w:rFonts w:hint="eastAsia" w:ascii="仿宋" w:hAnsi="仿宋" w:eastAsia="仿宋" w:cs="仿宋"/>
          <w:b/>
          <w:bCs/>
          <w:i w:val="0"/>
          <w:iCs w:val="0"/>
          <w:caps w:val="0"/>
          <w:color w:val="333333"/>
          <w:spacing w:val="0"/>
          <w:sz w:val="32"/>
          <w:szCs w:val="32"/>
          <w:lang w:val="en-US"/>
        </w:rPr>
      </w:pPr>
      <w:r>
        <w:rPr>
          <w:rFonts w:hint="eastAsia" w:ascii="仿宋" w:hAnsi="仿宋" w:eastAsia="仿宋" w:cs="仿宋"/>
          <w:b/>
          <w:bCs/>
          <w:i w:val="0"/>
          <w:iCs w:val="0"/>
          <w:caps w:val="0"/>
          <w:color w:val="000000"/>
          <w:spacing w:val="0"/>
          <w:kern w:val="0"/>
          <w:sz w:val="32"/>
          <w:szCs w:val="32"/>
          <w:shd w:val="clear" w:color="auto" w:fill="FFFFFF"/>
          <w:vertAlign w:val="baseline"/>
          <w:lang w:val="en-US" w:eastAsia="zh-CN" w:bidi="ar"/>
        </w:rPr>
        <w:t>五、招聘方式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（一）采取面试方式。通过现场问答方式进行，对应聘人员形象、语言表达、逻辑思维、应变能力、艺术才能等进行综合评价。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 xml:space="preserve">（二）应聘人员须携带有效居民身份证、个人简历，在规定时间内参加面试，违者视为自动弃权，取消面试资格。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（三）应聘人员面试结束后，由融投集团招聘工作领导小组统一公布得分结果。招聘工作领导小组根据应聘人员的得分情况，由高到低确定入围人员名单。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baseline"/>
        <w:rPr>
          <w:rFonts w:hint="eastAsia" w:ascii="仿宋" w:hAnsi="仿宋" w:eastAsia="仿宋" w:cs="仿宋"/>
          <w:b/>
          <w:bCs/>
          <w:i w:val="0"/>
          <w:iCs w:val="0"/>
          <w:caps w:val="0"/>
          <w:color w:val="000000"/>
          <w:spacing w:val="0"/>
          <w:kern w:val="0"/>
          <w:sz w:val="32"/>
          <w:szCs w:val="32"/>
          <w:shd w:val="clear" w:color="auto" w:fill="FFFFFF"/>
          <w:vertAlign w:val="baseline"/>
          <w:lang w:val="en-US" w:eastAsia="zh-CN" w:bidi="ar"/>
        </w:rPr>
      </w:pPr>
      <w:r>
        <w:rPr>
          <w:rFonts w:hint="eastAsia" w:ascii="仿宋" w:hAnsi="仿宋" w:eastAsia="仿宋" w:cs="仿宋"/>
          <w:b/>
          <w:bCs/>
          <w:i w:val="0"/>
          <w:iCs w:val="0"/>
          <w:caps w:val="0"/>
          <w:color w:val="000000"/>
          <w:spacing w:val="0"/>
          <w:kern w:val="0"/>
          <w:sz w:val="32"/>
          <w:szCs w:val="32"/>
          <w:shd w:val="clear" w:color="auto" w:fill="FFFFFF"/>
          <w:vertAlign w:val="baseline"/>
          <w:lang w:val="en-US" w:eastAsia="zh-CN" w:bidi="ar"/>
        </w:rPr>
        <w:t>六、体检</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 w:hAnsi="仿宋" w:eastAsia="仿宋" w:cs="仿宋"/>
          <w:sz w:val="32"/>
          <w:szCs w:val="32"/>
        </w:rPr>
      </w:pPr>
      <w:r>
        <w:rPr>
          <w:rFonts w:hint="eastAsia" w:ascii="仿宋" w:hAnsi="仿宋" w:eastAsia="仿宋" w:cs="仿宋"/>
          <w:i w:val="0"/>
          <w:iCs w:val="0"/>
          <w:caps w:val="0"/>
          <w:color w:val="000000"/>
          <w:spacing w:val="0"/>
          <w:kern w:val="0"/>
          <w:sz w:val="32"/>
          <w:szCs w:val="32"/>
          <w:shd w:val="clear" w:color="auto" w:fill="FFFFFF"/>
          <w:lang w:val="en-US" w:eastAsia="zh-CN" w:bidi="ar"/>
        </w:rPr>
        <w:t>参照</w:t>
      </w:r>
      <w:r>
        <w:rPr>
          <w:rFonts w:hint="eastAsia" w:ascii="仿宋" w:hAnsi="仿宋" w:eastAsia="仿宋" w:cs="仿宋"/>
          <w:i w:val="0"/>
          <w:iCs w:val="0"/>
          <w:caps w:val="0"/>
          <w:color w:val="333333"/>
          <w:spacing w:val="0"/>
          <w:sz w:val="32"/>
          <w:szCs w:val="32"/>
          <w:shd w:val="clear" w:fill="FFFFFF"/>
        </w:rPr>
        <w:t>国家《公务员录用体检通用标准（试行）》中规定的健康体检标准及行业的健康标准要求</w:t>
      </w:r>
      <w:r>
        <w:rPr>
          <w:rFonts w:hint="eastAsia" w:ascii="仿宋" w:hAnsi="仿宋" w:eastAsia="仿宋" w:cs="仿宋"/>
          <w:i w:val="0"/>
          <w:iCs w:val="0"/>
          <w:caps w:val="0"/>
          <w:color w:val="000000"/>
          <w:spacing w:val="0"/>
          <w:kern w:val="0"/>
          <w:sz w:val="32"/>
          <w:szCs w:val="32"/>
          <w:shd w:val="clear" w:color="auto" w:fill="FFFFFF"/>
          <w:lang w:val="en-US" w:eastAsia="zh-CN" w:bidi="ar"/>
        </w:rPr>
        <w:t>，通</w:t>
      </w: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知体检对象到指定的市、县级（含）以上医院进行体检，体检费用由体检对象自理。应聘人员不按规定时间、地点参加体检的，视为自动放弃体检资格；体检不合格者，不予聘用。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left"/>
        <w:rPr>
          <w:rFonts w:hint="eastAsia" w:ascii="仿宋" w:hAnsi="仿宋" w:eastAsia="仿宋" w:cs="仿宋"/>
          <w:b/>
          <w:bCs/>
          <w:i w:val="0"/>
          <w:iCs w:val="0"/>
          <w:caps w:val="0"/>
          <w:color w:val="333333"/>
          <w:spacing w:val="0"/>
          <w:sz w:val="32"/>
          <w:szCs w:val="32"/>
        </w:rPr>
      </w:pPr>
      <w:r>
        <w:rPr>
          <w:rFonts w:hint="eastAsia" w:ascii="仿宋" w:hAnsi="仿宋" w:eastAsia="仿宋" w:cs="仿宋"/>
          <w:b/>
          <w:bCs/>
          <w:i w:val="0"/>
          <w:iCs w:val="0"/>
          <w:caps w:val="0"/>
          <w:color w:val="000000"/>
          <w:spacing w:val="0"/>
          <w:sz w:val="32"/>
          <w:szCs w:val="32"/>
          <w:shd w:val="clear" w:color="auto" w:fill="FFFFFF"/>
        </w:rPr>
        <w:t>七、考核</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sz w:val="32"/>
          <w:szCs w:val="32"/>
          <w:shd w:val="clear" w:color="auto" w:fill="FFFFFF"/>
        </w:rPr>
        <w:t>体检合格者即确定为考核对象，按照国家有关规定和岗位要求，对考核对象的德、能、勤、绩、廉等情况进行考核，并对考核对象资格条件进行复查。有体检或考核不合格者，按应聘同一岗位综合成绩排名从高分到低分的顺序依次等额递补，最多递补两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baseline"/>
        <w:rPr>
          <w:rFonts w:hint="eastAsia" w:ascii="仿宋" w:hAnsi="仿宋" w:eastAsia="仿宋" w:cs="仿宋"/>
          <w:b/>
          <w:bCs/>
          <w:i w:val="0"/>
          <w:iCs w:val="0"/>
          <w:caps w:val="0"/>
          <w:color w:val="333333"/>
          <w:spacing w:val="0"/>
          <w:sz w:val="32"/>
          <w:szCs w:val="32"/>
        </w:rPr>
      </w:pPr>
      <w:r>
        <w:rPr>
          <w:rFonts w:hint="eastAsia" w:ascii="仿宋" w:hAnsi="仿宋" w:eastAsia="仿宋" w:cs="仿宋"/>
          <w:b/>
          <w:bCs/>
          <w:i w:val="0"/>
          <w:iCs w:val="0"/>
          <w:caps w:val="0"/>
          <w:color w:val="000000"/>
          <w:spacing w:val="0"/>
          <w:kern w:val="0"/>
          <w:sz w:val="32"/>
          <w:szCs w:val="32"/>
          <w:shd w:val="clear" w:color="auto" w:fill="FFFFFF"/>
          <w:vertAlign w:val="baseline"/>
          <w:lang w:val="en-US" w:eastAsia="zh-CN" w:bidi="ar"/>
        </w:rPr>
        <w:t>八、公示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 w:hAnsi="仿宋" w:eastAsia="仿宋" w:cs="仿宋"/>
          <w:i w:val="0"/>
          <w:iCs w:val="0"/>
          <w:caps w:val="0"/>
          <w:color w:val="000000"/>
          <w:spacing w:val="0"/>
          <w:kern w:val="0"/>
          <w:sz w:val="32"/>
          <w:szCs w:val="32"/>
          <w:shd w:val="clear" w:color="auto" w:fill="FFFFFF"/>
          <w:lang w:val="en-US" w:eastAsia="zh-CN" w:bidi="ar"/>
        </w:rPr>
      </w:pPr>
      <w:r>
        <w:rPr>
          <w:rFonts w:hint="eastAsia" w:ascii="仿宋" w:hAnsi="仿宋" w:eastAsia="仿宋" w:cs="仿宋"/>
          <w:i w:val="0"/>
          <w:iCs w:val="0"/>
          <w:caps w:val="0"/>
          <w:color w:val="000000"/>
          <w:spacing w:val="0"/>
          <w:kern w:val="0"/>
          <w:sz w:val="32"/>
          <w:szCs w:val="32"/>
          <w:shd w:val="clear" w:color="auto" w:fill="FFFFFF"/>
          <w:lang w:val="en-US" w:eastAsia="zh-CN" w:bidi="ar"/>
        </w:rPr>
        <w:t>经面试、体检、考察合格的人员，确定为拟聘用人员，面向社会进行公示，接受社会监督，根据面试结果将分批进行公示，公示时间为7天。经公示不影响聘用的，根据岗位级别，实行2--3个月的试用期。试用期满考核合格的与其签订劳动合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left"/>
        <w:rPr>
          <w:rFonts w:hint="eastAsia" w:ascii="仿宋" w:hAnsi="仿宋" w:eastAsia="仿宋" w:cs="仿宋"/>
          <w:b/>
          <w:bCs/>
          <w:i w:val="0"/>
          <w:iCs w:val="0"/>
          <w:caps w:val="0"/>
          <w:color w:val="333333"/>
          <w:spacing w:val="0"/>
          <w:sz w:val="32"/>
          <w:szCs w:val="32"/>
        </w:rPr>
      </w:pPr>
      <w:r>
        <w:rPr>
          <w:rFonts w:hint="eastAsia" w:ascii="仿宋" w:hAnsi="仿宋" w:eastAsia="仿宋" w:cs="仿宋"/>
          <w:b/>
          <w:bCs/>
          <w:i w:val="0"/>
          <w:iCs w:val="0"/>
          <w:caps w:val="0"/>
          <w:color w:val="000000"/>
          <w:spacing w:val="0"/>
          <w:kern w:val="0"/>
          <w:sz w:val="32"/>
          <w:szCs w:val="32"/>
          <w:shd w:val="clear" w:color="auto" w:fill="FFFFFF"/>
          <w:lang w:val="en-US" w:eastAsia="zh-CN" w:bidi="ar"/>
        </w:rPr>
        <w:t>九、聘用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lang w:val="en-US" w:eastAsia="zh-CN" w:bidi="ar"/>
        </w:rPr>
        <w:t>（一）聘用人员试用期为2--3个月，试用期含在聘用合同期限内。试用期满后合格的，予以正式聘用；不合格的，取消聘用资格。</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sz w:val="32"/>
          <w:szCs w:val="32"/>
          <w:shd w:val="clear" w:color="auto" w:fill="FFFFFF"/>
        </w:rPr>
        <w:t>（二）</w:t>
      </w:r>
      <w:r>
        <w:rPr>
          <w:rFonts w:hint="eastAsia" w:ascii="仿宋" w:hAnsi="仿宋" w:eastAsia="仿宋" w:cs="仿宋"/>
          <w:i w:val="0"/>
          <w:iCs w:val="0"/>
          <w:caps w:val="0"/>
          <w:color w:val="000000"/>
          <w:spacing w:val="0"/>
          <w:sz w:val="32"/>
          <w:szCs w:val="32"/>
          <w:shd w:val="clear" w:color="auto" w:fill="FFFFFF"/>
          <w:lang w:val="en-US" w:eastAsia="zh-CN"/>
        </w:rPr>
        <w:t>聘用人员签订合同前，与其它单位有聘（录）用合同或工作关系的，必须与原单位解除或终止关系。</w:t>
      </w:r>
      <w:r>
        <w:rPr>
          <w:rFonts w:hint="eastAsia" w:ascii="仿宋" w:hAnsi="仿宋" w:eastAsia="仿宋" w:cs="仿宋"/>
          <w:i w:val="0"/>
          <w:iCs w:val="0"/>
          <w:caps w:val="0"/>
          <w:color w:val="000000"/>
          <w:spacing w:val="0"/>
          <w:sz w:val="32"/>
          <w:szCs w:val="32"/>
          <w:shd w:val="clear" w:color="auto" w:fill="FFFFFF"/>
        </w:rPr>
        <w:t>聘用人员原属机关事业单位工作人员的，一经聘用，其组织人事、工资等关系调入集团，不再保留其行政级别和公务员(参公事业单位人员、事业单位人员)身份。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left"/>
        <w:textAlignment w:val="baseline"/>
        <w:rPr>
          <w:rFonts w:hint="eastAsia" w:ascii="仿宋" w:hAnsi="仿宋" w:eastAsia="仿宋" w:cs="仿宋"/>
          <w:b/>
          <w:bCs/>
          <w:i w:val="0"/>
          <w:iCs w:val="0"/>
          <w:caps w:val="0"/>
          <w:color w:val="333333"/>
          <w:spacing w:val="0"/>
          <w:sz w:val="32"/>
          <w:szCs w:val="32"/>
        </w:rPr>
      </w:pPr>
      <w:r>
        <w:rPr>
          <w:rFonts w:hint="eastAsia" w:ascii="仿宋" w:hAnsi="仿宋" w:eastAsia="仿宋" w:cs="仿宋"/>
          <w:b/>
          <w:bCs/>
          <w:i w:val="0"/>
          <w:iCs w:val="0"/>
          <w:caps w:val="0"/>
          <w:color w:val="000000"/>
          <w:spacing w:val="0"/>
          <w:kern w:val="0"/>
          <w:sz w:val="32"/>
          <w:szCs w:val="32"/>
          <w:shd w:val="clear" w:color="auto" w:fill="FFFFFF"/>
          <w:vertAlign w:val="baseline"/>
          <w:lang w:val="en-US" w:eastAsia="zh-CN" w:bidi="ar"/>
        </w:rPr>
        <w:t>十、待遇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000000"/>
          <w:spacing w:val="0"/>
          <w:sz w:val="32"/>
          <w:szCs w:val="32"/>
          <w:shd w:val="clear" w:color="auto" w:fill="FFFFFF"/>
        </w:rPr>
      </w:pPr>
      <w:r>
        <w:rPr>
          <w:rFonts w:hint="eastAsia" w:ascii="仿宋" w:hAnsi="仿宋" w:eastAsia="仿宋" w:cs="仿宋"/>
          <w:i w:val="0"/>
          <w:iCs w:val="0"/>
          <w:caps w:val="0"/>
          <w:color w:val="000000"/>
          <w:spacing w:val="0"/>
          <w:sz w:val="32"/>
          <w:szCs w:val="32"/>
          <w:shd w:val="clear" w:color="auto" w:fill="FFFFFF"/>
        </w:rPr>
        <w:t>工资</w:t>
      </w:r>
      <w:r>
        <w:rPr>
          <w:rFonts w:hint="eastAsia" w:ascii="仿宋" w:hAnsi="仿宋" w:eastAsia="仿宋" w:cs="仿宋"/>
          <w:i w:val="0"/>
          <w:iCs w:val="0"/>
          <w:caps w:val="0"/>
          <w:color w:val="000000"/>
          <w:spacing w:val="0"/>
          <w:sz w:val="32"/>
          <w:szCs w:val="32"/>
          <w:shd w:val="clear" w:color="auto" w:fill="FFFFFF"/>
          <w:lang w:val="en-US" w:eastAsia="zh-CN"/>
        </w:rPr>
        <w:t>待遇</w:t>
      </w:r>
      <w:r>
        <w:rPr>
          <w:rFonts w:hint="eastAsia" w:ascii="仿宋" w:hAnsi="仿宋" w:eastAsia="仿宋" w:cs="仿宋"/>
          <w:i w:val="0"/>
          <w:iCs w:val="0"/>
          <w:caps w:val="0"/>
          <w:color w:val="000000"/>
          <w:spacing w:val="0"/>
          <w:sz w:val="32"/>
          <w:szCs w:val="32"/>
          <w:shd w:val="clear" w:color="auto" w:fill="FFFFFF"/>
        </w:rPr>
        <w:t>＝</w:t>
      </w:r>
      <w:r>
        <w:rPr>
          <w:rFonts w:hint="eastAsia" w:ascii="仿宋" w:hAnsi="仿宋" w:eastAsia="仿宋" w:cs="仿宋"/>
          <w:i w:val="0"/>
          <w:iCs w:val="0"/>
          <w:caps w:val="0"/>
          <w:color w:val="000000"/>
          <w:spacing w:val="0"/>
          <w:sz w:val="32"/>
          <w:szCs w:val="32"/>
          <w:shd w:val="clear" w:color="auto" w:fill="FFFFFF"/>
          <w:lang w:val="en-US" w:eastAsia="zh-CN"/>
        </w:rPr>
        <w:t>固定</w:t>
      </w:r>
      <w:r>
        <w:rPr>
          <w:rFonts w:hint="eastAsia" w:ascii="仿宋" w:hAnsi="仿宋" w:eastAsia="仿宋" w:cs="仿宋"/>
          <w:i w:val="0"/>
          <w:iCs w:val="0"/>
          <w:caps w:val="0"/>
          <w:color w:val="000000"/>
          <w:spacing w:val="0"/>
          <w:sz w:val="32"/>
          <w:szCs w:val="32"/>
          <w:shd w:val="clear" w:color="auto" w:fill="FFFFFF"/>
        </w:rPr>
        <w:t>工资</w:t>
      </w:r>
      <w:r>
        <w:rPr>
          <w:rFonts w:hint="eastAsia" w:ascii="仿宋" w:hAnsi="仿宋" w:eastAsia="仿宋" w:cs="仿宋"/>
          <w:i w:val="0"/>
          <w:iCs w:val="0"/>
          <w:caps w:val="0"/>
          <w:color w:val="000000"/>
          <w:spacing w:val="0"/>
          <w:sz w:val="32"/>
          <w:szCs w:val="32"/>
          <w:shd w:val="clear" w:color="auto" w:fill="FFFFFF"/>
          <w:lang w:val="en-US" w:eastAsia="zh-CN"/>
        </w:rPr>
        <w:t>+浮动工资</w:t>
      </w:r>
      <w:r>
        <w:rPr>
          <w:rFonts w:hint="eastAsia" w:ascii="仿宋" w:hAnsi="仿宋" w:eastAsia="仿宋" w:cs="仿宋"/>
          <w:i w:val="0"/>
          <w:iCs w:val="0"/>
          <w:caps w:val="0"/>
          <w:color w:val="000000"/>
          <w:spacing w:val="0"/>
          <w:sz w:val="32"/>
          <w:szCs w:val="32"/>
          <w:shd w:val="clear" w:color="auto" w:fill="FFFFFF"/>
        </w:rPr>
        <w:t>+五险一金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pPr>
      <w:r>
        <w:rPr>
          <w:rFonts w:hint="eastAsia" w:ascii="仿宋" w:hAnsi="仿宋" w:eastAsia="仿宋" w:cs="仿宋"/>
          <w:i w:val="0"/>
          <w:iCs w:val="0"/>
          <w:caps w:val="0"/>
          <w:color w:val="000000"/>
          <w:spacing w:val="0"/>
          <w:sz w:val="32"/>
          <w:szCs w:val="32"/>
          <w:shd w:val="clear" w:color="auto" w:fill="FFFFFF"/>
        </w:rPr>
        <w:t>具体待遇面谈。</w:t>
      </w: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试用期按《广西巴马融合振兴投资集团有限公司薪酬管理制度（试行）》计发其岗位对应薪酬标准的80%，试用期只缴纳五险。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本公告未尽事宜由本公司负责解释。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baseline"/>
        <w:rPr>
          <w:rFonts w:hint="eastAsia" w:ascii="仿宋" w:hAnsi="仿宋" w:eastAsia="仿宋" w:cs="仿宋"/>
          <w:i w:val="0"/>
          <w:iCs w:val="0"/>
          <w:caps w:val="0"/>
          <w:color w:val="333333"/>
          <w:spacing w:val="0"/>
          <w:sz w:val="32"/>
          <w:szCs w:val="32"/>
          <w:u w:val="single"/>
          <w:lang w:val="en-US"/>
        </w:rPr>
      </w:pPr>
      <w:r>
        <w:rPr>
          <w:rFonts w:hint="eastAsia" w:ascii="仿宋" w:hAnsi="仿宋" w:eastAsia="仿宋" w:cs="仿宋"/>
          <w:i w:val="0"/>
          <w:iCs w:val="0"/>
          <w:caps w:val="0"/>
          <w:color w:val="000000"/>
          <w:spacing w:val="0"/>
          <w:kern w:val="0"/>
          <w:sz w:val="32"/>
          <w:szCs w:val="32"/>
          <w:shd w:val="clear" w:color="auto" w:fill="FFFFFF"/>
          <w:vertAlign w:val="baseline"/>
          <w:lang w:val="en-US" w:eastAsia="zh-CN" w:bidi="ar"/>
        </w:rPr>
        <w:t>报名咨询电话:</w:t>
      </w:r>
      <w:r>
        <w:rPr>
          <w:rFonts w:hint="eastAsia" w:ascii="仿宋" w:hAnsi="仿宋" w:eastAsia="仿宋" w:cs="仿宋"/>
          <w:i w:val="0"/>
          <w:iCs w:val="0"/>
          <w:caps w:val="0"/>
          <w:color w:val="000000"/>
          <w:spacing w:val="0"/>
          <w:kern w:val="0"/>
          <w:sz w:val="32"/>
          <w:szCs w:val="32"/>
          <w:u w:val="single"/>
          <w:shd w:val="clear" w:color="auto" w:fill="FFFFFF"/>
          <w:vertAlign w:val="baseline"/>
          <w:lang w:val="en-US" w:eastAsia="zh-CN" w:bidi="ar"/>
        </w:rPr>
        <w:t xml:space="preserve"> 0778-6298060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rPr>
          <w:rFonts w:hint="eastAsia" w:ascii="仿宋" w:hAnsi="仿宋" w:eastAsia="仿宋" w:cs="仿宋"/>
          <w:i w:val="0"/>
          <w:iCs w:val="0"/>
          <w:caps w:val="0"/>
          <w:color w:val="000000"/>
          <w:spacing w:val="0"/>
          <w:sz w:val="32"/>
          <w:szCs w:val="32"/>
          <w:u w:val="single"/>
          <w:shd w:val="clear" w:color="auto" w:fill="FFFFFF"/>
          <w:lang w:val="en-US" w:eastAsia="zh-CN"/>
        </w:rPr>
      </w:pPr>
      <w:r>
        <w:rPr>
          <w:rFonts w:hint="eastAsia" w:ascii="仿宋" w:hAnsi="仿宋" w:eastAsia="仿宋" w:cs="仿宋"/>
          <w:i w:val="0"/>
          <w:iCs w:val="0"/>
          <w:caps w:val="0"/>
          <w:color w:val="000000"/>
          <w:spacing w:val="0"/>
          <w:sz w:val="32"/>
          <w:szCs w:val="32"/>
          <w:shd w:val="clear" w:color="auto" w:fill="FFFFFF"/>
        </w:rPr>
        <w:t>联系人：</w:t>
      </w:r>
      <w:r>
        <w:rPr>
          <w:rFonts w:hint="eastAsia" w:ascii="仿宋" w:hAnsi="仿宋" w:eastAsia="仿宋" w:cs="仿宋"/>
          <w:i w:val="0"/>
          <w:iCs w:val="0"/>
          <w:caps w:val="0"/>
          <w:color w:val="000000"/>
          <w:spacing w:val="0"/>
          <w:sz w:val="32"/>
          <w:szCs w:val="32"/>
          <w:u w:val="single"/>
          <w:shd w:val="clear" w:color="auto" w:fill="FFFFFF"/>
          <w:lang w:val="en-US" w:eastAsia="zh-CN"/>
        </w:rPr>
        <w:t xml:space="preserve">  赵佳龙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jc w:val="left"/>
        <w:rPr>
          <w:rFonts w:hint="eastAsia" w:ascii="仿宋" w:hAnsi="仿宋" w:eastAsia="仿宋" w:cs="仿宋"/>
          <w:i w:val="0"/>
          <w:iCs w:val="0"/>
          <w:caps w:val="0"/>
          <w:color w:val="000000"/>
          <w:spacing w:val="0"/>
          <w:sz w:val="32"/>
          <w:szCs w:val="32"/>
          <w:u w:val="single"/>
          <w:shd w:val="clear" w:color="auto" w:fill="FFFFFF"/>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jc w:val="left"/>
        <w:rPr>
          <w:rFonts w:hint="eastAsia" w:ascii="仿宋" w:hAnsi="仿宋" w:eastAsia="仿宋" w:cs="仿宋"/>
          <w:i w:val="0"/>
          <w:iCs w:val="0"/>
          <w:caps w:val="0"/>
          <w:color w:val="000000"/>
          <w:spacing w:val="0"/>
          <w:sz w:val="32"/>
          <w:szCs w:val="32"/>
          <w:u w:val="single"/>
          <w:shd w:val="clear" w:color="auto" w:fill="FFFFFF"/>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jc w:val="both"/>
        <w:rPr>
          <w:rFonts w:hint="eastAsia" w:ascii="仿宋" w:hAnsi="仿宋" w:eastAsia="仿宋" w:cs="仿宋"/>
        </w:rPr>
      </w:pPr>
    </w:p>
    <w:sectPr>
      <w:headerReference r:id="rId3" w:type="default"/>
      <w:pgSz w:w="11906" w:h="16838"/>
      <w:pgMar w:top="1440" w:right="1286" w:bottom="1440" w:left="12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D2D1F66C-7D9C-4C8E-A19D-CD153473FF97}"/>
  </w:font>
  <w:font w:name="仿宋">
    <w:panose1 w:val="02010609060101010101"/>
    <w:charset w:val="86"/>
    <w:family w:val="auto"/>
    <w:pitch w:val="default"/>
    <w:sig w:usb0="800002BF" w:usb1="38CF7CFA" w:usb2="00000016" w:usb3="00000000" w:csb0="00040001" w:csb1="00000000"/>
    <w:embedRegular r:id="rId2" w:fontKey="{BC90A15D-4DAE-4BCC-9485-9F7B83DD4CD5}"/>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eastAsia" w:eastAsia="宋体"/>
        <w:lang w:eastAsia="zh-CN"/>
      </w:rPr>
    </w:pPr>
    <w:r>
      <w:rPr>
        <w:rFonts w:hint="eastAsia" w:eastAsia="宋体"/>
        <w:lang w:eastAsia="zh-CN"/>
      </w:rPr>
      <w:drawing>
        <wp:anchor distT="0" distB="0" distL="114300" distR="114300" simplePos="0" relativeHeight="251659264" behindDoc="0" locked="0" layoutInCell="1" allowOverlap="1">
          <wp:simplePos x="0" y="0"/>
          <wp:positionH relativeFrom="column">
            <wp:posOffset>-118745</wp:posOffset>
          </wp:positionH>
          <wp:positionV relativeFrom="paragraph">
            <wp:posOffset>-81280</wp:posOffset>
          </wp:positionV>
          <wp:extent cx="3477260" cy="640715"/>
          <wp:effectExtent l="0" t="0" r="0" b="0"/>
          <wp:wrapSquare wrapText="bothSides"/>
          <wp:docPr id="1" name="图片 1" descr="20220523巴马融投logo-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20523巴马融投logo-03"/>
                  <pic:cNvPicPr>
                    <a:picLocks noChangeAspect="1"/>
                  </pic:cNvPicPr>
                </pic:nvPicPr>
                <pic:blipFill>
                  <a:blip r:embed="rId1"/>
                  <a:stretch>
                    <a:fillRect/>
                  </a:stretch>
                </pic:blipFill>
                <pic:spPr>
                  <a:xfrm>
                    <a:off x="0" y="0"/>
                    <a:ext cx="3477260" cy="640715"/>
                  </a:xfrm>
                  <a:prstGeom prst="rect">
                    <a:avLst/>
                  </a:prstGeom>
                  <a:noFill/>
                  <a:ln>
                    <a:noFill/>
                  </a:ln>
                </pic:spPr>
              </pic:pic>
            </a:graphicData>
          </a:graphic>
        </wp:anchor>
      </w:drawing>
    </w:r>
  </w:p>
  <w:p>
    <w:pPr>
      <w:pStyle w:val="5"/>
      <w:jc w:val="both"/>
      <w:rPr>
        <w:rFonts w:hint="eastAsia"/>
        <w:u w:val="double" w:color="FF0000"/>
        <w:lang w:val="en-US" w:eastAsia="zh-CN"/>
      </w:rPr>
    </w:pPr>
  </w:p>
  <w:p>
    <w:pPr>
      <w:pStyle w:val="5"/>
      <w:jc w:val="both"/>
      <w:rPr>
        <w:rFonts w:hint="eastAsia"/>
        <w:u w:val="double" w:color="FF0000"/>
        <w:lang w:val="en-US" w:eastAsia="zh-CN"/>
      </w:rPr>
    </w:pPr>
  </w:p>
  <w:p>
    <w:pPr>
      <w:pStyle w:val="5"/>
    </w:pPr>
    <w:r>
      <w:rPr>
        <w:rFonts w:hint="eastAsia"/>
        <w:u w:val="double" w:color="FF0000"/>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mNmM5OGI4ZTgyZGYyYmU0OTg0NmM3ZGJkODQyYTcifQ=="/>
  </w:docVars>
  <w:rsids>
    <w:rsidRoot w:val="00000000"/>
    <w:rsid w:val="00B20D07"/>
    <w:rsid w:val="03101E00"/>
    <w:rsid w:val="034A0051"/>
    <w:rsid w:val="03553CD0"/>
    <w:rsid w:val="03D94517"/>
    <w:rsid w:val="04024DC8"/>
    <w:rsid w:val="040574A4"/>
    <w:rsid w:val="04504BAA"/>
    <w:rsid w:val="047A1C27"/>
    <w:rsid w:val="04A764D7"/>
    <w:rsid w:val="04EE79C2"/>
    <w:rsid w:val="051E25B2"/>
    <w:rsid w:val="05AA53DA"/>
    <w:rsid w:val="0625722B"/>
    <w:rsid w:val="068A4D72"/>
    <w:rsid w:val="06C3496E"/>
    <w:rsid w:val="076C33AE"/>
    <w:rsid w:val="08164EF2"/>
    <w:rsid w:val="085511A6"/>
    <w:rsid w:val="0886784C"/>
    <w:rsid w:val="08AD1913"/>
    <w:rsid w:val="09C135A1"/>
    <w:rsid w:val="09EF3251"/>
    <w:rsid w:val="0ABB7EB8"/>
    <w:rsid w:val="0BC45CCB"/>
    <w:rsid w:val="0C306270"/>
    <w:rsid w:val="0C68338A"/>
    <w:rsid w:val="0FFA1318"/>
    <w:rsid w:val="10292038"/>
    <w:rsid w:val="1082051C"/>
    <w:rsid w:val="10D57F0E"/>
    <w:rsid w:val="114C0600"/>
    <w:rsid w:val="11A67452"/>
    <w:rsid w:val="11E0625F"/>
    <w:rsid w:val="11F475D8"/>
    <w:rsid w:val="154F67B8"/>
    <w:rsid w:val="15E264D7"/>
    <w:rsid w:val="166F7240"/>
    <w:rsid w:val="16DB4DB6"/>
    <w:rsid w:val="1726179A"/>
    <w:rsid w:val="174302F4"/>
    <w:rsid w:val="1752258F"/>
    <w:rsid w:val="175B275F"/>
    <w:rsid w:val="17D56B76"/>
    <w:rsid w:val="185620BC"/>
    <w:rsid w:val="185B53B8"/>
    <w:rsid w:val="18A141AF"/>
    <w:rsid w:val="18AD5CC1"/>
    <w:rsid w:val="18B51028"/>
    <w:rsid w:val="195C1295"/>
    <w:rsid w:val="195F4220"/>
    <w:rsid w:val="19C53F64"/>
    <w:rsid w:val="1A0713B9"/>
    <w:rsid w:val="1A2457D2"/>
    <w:rsid w:val="1A7A5C57"/>
    <w:rsid w:val="1B097A2E"/>
    <w:rsid w:val="1B3E28E7"/>
    <w:rsid w:val="1BAF2E93"/>
    <w:rsid w:val="1CC01D49"/>
    <w:rsid w:val="1D7A639C"/>
    <w:rsid w:val="1E362A34"/>
    <w:rsid w:val="1E4832C0"/>
    <w:rsid w:val="1EEC446B"/>
    <w:rsid w:val="1F097EEF"/>
    <w:rsid w:val="1F721A21"/>
    <w:rsid w:val="1F824DE7"/>
    <w:rsid w:val="1FAE2627"/>
    <w:rsid w:val="200D19E3"/>
    <w:rsid w:val="200E49FB"/>
    <w:rsid w:val="20431783"/>
    <w:rsid w:val="20BD6FD5"/>
    <w:rsid w:val="20BF0C96"/>
    <w:rsid w:val="214159A4"/>
    <w:rsid w:val="221B0DB6"/>
    <w:rsid w:val="23340147"/>
    <w:rsid w:val="2336480F"/>
    <w:rsid w:val="23403937"/>
    <w:rsid w:val="2354061D"/>
    <w:rsid w:val="23EB4896"/>
    <w:rsid w:val="24D07AD1"/>
    <w:rsid w:val="25EB772E"/>
    <w:rsid w:val="263C4B36"/>
    <w:rsid w:val="26551754"/>
    <w:rsid w:val="26594357"/>
    <w:rsid w:val="28467821"/>
    <w:rsid w:val="289A4C22"/>
    <w:rsid w:val="28F65471"/>
    <w:rsid w:val="29EC3891"/>
    <w:rsid w:val="2A3C7A46"/>
    <w:rsid w:val="2B3202B6"/>
    <w:rsid w:val="2C622751"/>
    <w:rsid w:val="2DC73465"/>
    <w:rsid w:val="2E0423DE"/>
    <w:rsid w:val="2EE425EE"/>
    <w:rsid w:val="2F776495"/>
    <w:rsid w:val="2F792CB0"/>
    <w:rsid w:val="3026271A"/>
    <w:rsid w:val="30424D5B"/>
    <w:rsid w:val="30CD4981"/>
    <w:rsid w:val="327E49D8"/>
    <w:rsid w:val="32D91D67"/>
    <w:rsid w:val="34060AB0"/>
    <w:rsid w:val="348C1B31"/>
    <w:rsid w:val="34DD7F5C"/>
    <w:rsid w:val="36532A7C"/>
    <w:rsid w:val="370F7FCD"/>
    <w:rsid w:val="37273A09"/>
    <w:rsid w:val="379C02DD"/>
    <w:rsid w:val="38572BCA"/>
    <w:rsid w:val="38AA51D3"/>
    <w:rsid w:val="395726BF"/>
    <w:rsid w:val="39E92488"/>
    <w:rsid w:val="3A2E2FD4"/>
    <w:rsid w:val="3A3C3C07"/>
    <w:rsid w:val="3A746798"/>
    <w:rsid w:val="3AE0385A"/>
    <w:rsid w:val="3BFE72E8"/>
    <w:rsid w:val="3CE96E51"/>
    <w:rsid w:val="3D7B52D9"/>
    <w:rsid w:val="3E380C71"/>
    <w:rsid w:val="3E415F29"/>
    <w:rsid w:val="3F7F1655"/>
    <w:rsid w:val="3FCD72A6"/>
    <w:rsid w:val="3FEE1CE9"/>
    <w:rsid w:val="400365E7"/>
    <w:rsid w:val="40947A3C"/>
    <w:rsid w:val="40D20119"/>
    <w:rsid w:val="40F0234E"/>
    <w:rsid w:val="41272213"/>
    <w:rsid w:val="413C3FE6"/>
    <w:rsid w:val="417D7D1E"/>
    <w:rsid w:val="41A0081E"/>
    <w:rsid w:val="41C734A9"/>
    <w:rsid w:val="42180A74"/>
    <w:rsid w:val="42723962"/>
    <w:rsid w:val="42B04F01"/>
    <w:rsid w:val="42B45D29"/>
    <w:rsid w:val="43DD144E"/>
    <w:rsid w:val="44913E48"/>
    <w:rsid w:val="44AF45DB"/>
    <w:rsid w:val="44D501D8"/>
    <w:rsid w:val="44E33415"/>
    <w:rsid w:val="463632DE"/>
    <w:rsid w:val="47320C89"/>
    <w:rsid w:val="47760351"/>
    <w:rsid w:val="486F624E"/>
    <w:rsid w:val="4920227B"/>
    <w:rsid w:val="498F0B2C"/>
    <w:rsid w:val="49AA3484"/>
    <w:rsid w:val="49FA59DE"/>
    <w:rsid w:val="4A1E3187"/>
    <w:rsid w:val="4A8F0413"/>
    <w:rsid w:val="4A902582"/>
    <w:rsid w:val="4AB158B1"/>
    <w:rsid w:val="4AC47D04"/>
    <w:rsid w:val="4AD96A85"/>
    <w:rsid w:val="4B136C80"/>
    <w:rsid w:val="4B1B03BC"/>
    <w:rsid w:val="4B310D38"/>
    <w:rsid w:val="4B666552"/>
    <w:rsid w:val="4C2D77A6"/>
    <w:rsid w:val="4C7958ED"/>
    <w:rsid w:val="4D355CB8"/>
    <w:rsid w:val="4D8B1D7C"/>
    <w:rsid w:val="4DC72C11"/>
    <w:rsid w:val="4E4714BC"/>
    <w:rsid w:val="4E914ED6"/>
    <w:rsid w:val="4F310701"/>
    <w:rsid w:val="4F6162F3"/>
    <w:rsid w:val="4FCB49CA"/>
    <w:rsid w:val="50441062"/>
    <w:rsid w:val="514069D9"/>
    <w:rsid w:val="52931A89"/>
    <w:rsid w:val="53182F8C"/>
    <w:rsid w:val="53620E89"/>
    <w:rsid w:val="545B1AE9"/>
    <w:rsid w:val="54937111"/>
    <w:rsid w:val="54CA318A"/>
    <w:rsid w:val="555111B5"/>
    <w:rsid w:val="55663565"/>
    <w:rsid w:val="55853555"/>
    <w:rsid w:val="55AE1980"/>
    <w:rsid w:val="568B619A"/>
    <w:rsid w:val="56950249"/>
    <w:rsid w:val="56AA69F2"/>
    <w:rsid w:val="56EA7260"/>
    <w:rsid w:val="56F061E5"/>
    <w:rsid w:val="5706307D"/>
    <w:rsid w:val="579E5EF2"/>
    <w:rsid w:val="58262AA1"/>
    <w:rsid w:val="584E7429"/>
    <w:rsid w:val="59235FC6"/>
    <w:rsid w:val="593649C7"/>
    <w:rsid w:val="59566E42"/>
    <w:rsid w:val="59574C6F"/>
    <w:rsid w:val="5B430FB6"/>
    <w:rsid w:val="5C9C18B0"/>
    <w:rsid w:val="5E2B3E38"/>
    <w:rsid w:val="5E6F174D"/>
    <w:rsid w:val="5E933980"/>
    <w:rsid w:val="5EB52543"/>
    <w:rsid w:val="5EC06E5B"/>
    <w:rsid w:val="5F515E7B"/>
    <w:rsid w:val="5F764577"/>
    <w:rsid w:val="5FAC514E"/>
    <w:rsid w:val="5FEE6985"/>
    <w:rsid w:val="60582B83"/>
    <w:rsid w:val="60E70C20"/>
    <w:rsid w:val="619C31DF"/>
    <w:rsid w:val="6247406C"/>
    <w:rsid w:val="62D671CE"/>
    <w:rsid w:val="63C518F7"/>
    <w:rsid w:val="64453534"/>
    <w:rsid w:val="645E4804"/>
    <w:rsid w:val="65113024"/>
    <w:rsid w:val="65493C57"/>
    <w:rsid w:val="657E1336"/>
    <w:rsid w:val="66417024"/>
    <w:rsid w:val="66572617"/>
    <w:rsid w:val="66B4470B"/>
    <w:rsid w:val="66B83678"/>
    <w:rsid w:val="676333E4"/>
    <w:rsid w:val="67656D42"/>
    <w:rsid w:val="67C46863"/>
    <w:rsid w:val="68534DEC"/>
    <w:rsid w:val="68D026C5"/>
    <w:rsid w:val="68F67BB9"/>
    <w:rsid w:val="692549DB"/>
    <w:rsid w:val="69C03A16"/>
    <w:rsid w:val="6A0F5B2E"/>
    <w:rsid w:val="6A1862EE"/>
    <w:rsid w:val="6A7351D8"/>
    <w:rsid w:val="6ABD414D"/>
    <w:rsid w:val="6AE77480"/>
    <w:rsid w:val="6B46215D"/>
    <w:rsid w:val="6B4D3F6E"/>
    <w:rsid w:val="6C00528B"/>
    <w:rsid w:val="6C386A3D"/>
    <w:rsid w:val="6C4E5734"/>
    <w:rsid w:val="6C986EDD"/>
    <w:rsid w:val="6CB91714"/>
    <w:rsid w:val="6D2D3E59"/>
    <w:rsid w:val="6D5675E6"/>
    <w:rsid w:val="6EA6211A"/>
    <w:rsid w:val="6F0F54BD"/>
    <w:rsid w:val="6FFC22BA"/>
    <w:rsid w:val="720A565A"/>
    <w:rsid w:val="720A5C1A"/>
    <w:rsid w:val="725E4A93"/>
    <w:rsid w:val="72770163"/>
    <w:rsid w:val="7331709E"/>
    <w:rsid w:val="736D54C8"/>
    <w:rsid w:val="73A368C1"/>
    <w:rsid w:val="748678D8"/>
    <w:rsid w:val="74CB2A32"/>
    <w:rsid w:val="74EE6BFB"/>
    <w:rsid w:val="75C120A4"/>
    <w:rsid w:val="76A07D97"/>
    <w:rsid w:val="76C2411E"/>
    <w:rsid w:val="770B16B4"/>
    <w:rsid w:val="775B3E3F"/>
    <w:rsid w:val="779E57DD"/>
    <w:rsid w:val="7824755B"/>
    <w:rsid w:val="78B441EA"/>
    <w:rsid w:val="78EC0139"/>
    <w:rsid w:val="78FD13C6"/>
    <w:rsid w:val="79935C9B"/>
    <w:rsid w:val="79972AAA"/>
    <w:rsid w:val="79AE4579"/>
    <w:rsid w:val="79B41377"/>
    <w:rsid w:val="7A8C2B0C"/>
    <w:rsid w:val="7B14338B"/>
    <w:rsid w:val="7C5059CB"/>
    <w:rsid w:val="7D7235EC"/>
    <w:rsid w:val="7D7D643D"/>
    <w:rsid w:val="7D9A7AAE"/>
    <w:rsid w:val="7EA2442D"/>
    <w:rsid w:val="7EBB3D60"/>
    <w:rsid w:val="7F1A24F0"/>
    <w:rsid w:val="7F7672EB"/>
    <w:rsid w:val="7F7927BD"/>
    <w:rsid w:val="7FD576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before="260" w:after="260" w:line="413" w:lineRule="auto"/>
    </w:pPr>
    <w:rPr>
      <w:rFonts w:ascii="Calibri" w:hAnsi="Calibri"/>
      <w:b/>
      <w:sz w:val="32"/>
    </w:rPr>
  </w:style>
  <w:style w:type="paragraph" w:styleId="3">
    <w:name w:val="toa heading"/>
    <w:basedOn w:val="1"/>
    <w:next w:val="1"/>
    <w:unhideWhenUsed/>
    <w:qFormat/>
    <w:uiPriority w:val="99"/>
    <w:rPr>
      <w:rFonts w:ascii="Arial" w:hAnsi="Arial"/>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2476</Words>
  <Characters>2552</Characters>
  <Lines>0</Lines>
  <Paragraphs>0</Paragraphs>
  <TotalTime>0</TotalTime>
  <ScaleCrop>false</ScaleCrop>
  <LinksUpToDate>false</LinksUpToDate>
  <CharactersWithSpaces>2567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2021-11-22T07:33:00Z</dcterms:created>
  <dc:creator>Administrator</dc:creator>
  <cp:lastModifiedBy>龍-巨星</cp:lastModifiedBy>
  <cp:lastPrinted>2022-03-01T10:43:00Z</cp:lastPrinted>
  <dcterms:modified xsi:type="dcterms:W3CDTF">2023-02-09T01:03:15Z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A1BD5128952F4C5AB01E6BD73DD680A9</vt:lpwstr>
  </property>
</Properties>
</file>